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0FD" w:rsidRPr="00CD20FD" w:rsidRDefault="00CD20FD" w:rsidP="00CD20FD">
      <w:pPr>
        <w:jc w:val="center"/>
        <w:rPr>
          <w:rFonts w:ascii="Courier New" w:hAnsi="Courier New"/>
          <w:spacing w:val="20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0FD" w:rsidRDefault="00CD20FD" w:rsidP="00CD20FD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 w:rsidRPr="00CD20FD">
        <w:rPr>
          <w:b/>
          <w:spacing w:val="24"/>
          <w:sz w:val="32"/>
          <w:szCs w:val="32"/>
        </w:rPr>
        <w:t xml:space="preserve"> </w:t>
      </w:r>
      <w:r>
        <w:rPr>
          <w:b/>
          <w:spacing w:val="24"/>
          <w:sz w:val="32"/>
          <w:szCs w:val="32"/>
        </w:rPr>
        <w:t xml:space="preserve">С О В Е Т </w:t>
      </w:r>
    </w:p>
    <w:p w:rsidR="00CD20FD" w:rsidRDefault="00951D47" w:rsidP="00CD20FD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</w:t>
      </w:r>
      <w:r w:rsidR="00CD20FD">
        <w:rPr>
          <w:b/>
          <w:spacing w:val="24"/>
          <w:szCs w:val="28"/>
        </w:rPr>
        <w:t>СКОГО МУНИЦИПАЛЬНОГО ОБРАЗОВАНИЯ</w:t>
      </w:r>
    </w:p>
    <w:p w:rsidR="00CD20FD" w:rsidRDefault="00CD20FD" w:rsidP="00CD20FD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РАЙОНА САРАТОВСКОЙ ОБЛАСТИ</w:t>
      </w:r>
    </w:p>
    <w:p w:rsidR="00CD20FD" w:rsidRDefault="00CD20FD" w:rsidP="00CD20FD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ЧЕТВЕРТОГО  СОЗЫВА</w:t>
      </w:r>
    </w:p>
    <w:p w:rsidR="00CD20FD" w:rsidRDefault="00CD20FD" w:rsidP="00CD20FD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D20FD" w:rsidRPr="00951D47" w:rsidRDefault="00CD20FD" w:rsidP="00951D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0FD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CD20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20FD" w:rsidRPr="00D550BC" w:rsidRDefault="00CD20FD" w:rsidP="00D550BC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D20FD">
        <w:rPr>
          <w:rFonts w:ascii="Times New Roman" w:hAnsi="Times New Roman" w:cs="Times New Roman"/>
          <w:b/>
          <w:sz w:val="28"/>
          <w:szCs w:val="28"/>
        </w:rPr>
        <w:t>от  11.12.2017</w:t>
      </w:r>
      <w:proofErr w:type="gramEnd"/>
      <w:r w:rsidRPr="00CD20FD">
        <w:rPr>
          <w:rFonts w:ascii="Times New Roman" w:hAnsi="Times New Roman" w:cs="Times New Roman"/>
          <w:b/>
          <w:sz w:val="28"/>
          <w:szCs w:val="28"/>
        </w:rPr>
        <w:t xml:space="preserve"> г.   </w:t>
      </w:r>
      <w:r w:rsidR="00951D47">
        <w:rPr>
          <w:rFonts w:ascii="Times New Roman" w:hAnsi="Times New Roman" w:cs="Times New Roman"/>
          <w:b/>
          <w:sz w:val="28"/>
          <w:szCs w:val="28"/>
        </w:rPr>
        <w:t xml:space="preserve">                               № 41</w:t>
      </w:r>
      <w:r w:rsidRPr="00CD20FD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951D47">
        <w:rPr>
          <w:rFonts w:ascii="Times New Roman" w:hAnsi="Times New Roman" w:cs="Times New Roman"/>
          <w:b/>
          <w:sz w:val="28"/>
          <w:szCs w:val="28"/>
        </w:rPr>
        <w:t xml:space="preserve">                           с. </w:t>
      </w:r>
      <w:proofErr w:type="spellStart"/>
      <w:r w:rsidR="00951D47">
        <w:rPr>
          <w:rFonts w:ascii="Times New Roman" w:hAnsi="Times New Roman" w:cs="Times New Roman"/>
          <w:b/>
          <w:sz w:val="28"/>
          <w:szCs w:val="28"/>
        </w:rPr>
        <w:t>Кочет</w:t>
      </w:r>
      <w:r w:rsidRPr="00CD20FD">
        <w:rPr>
          <w:rFonts w:ascii="Times New Roman" w:hAnsi="Times New Roman" w:cs="Times New Roman"/>
          <w:b/>
          <w:sz w:val="28"/>
          <w:szCs w:val="28"/>
        </w:rPr>
        <w:t>ное</w:t>
      </w:r>
      <w:proofErr w:type="spellEnd"/>
      <w:r w:rsidRPr="00CD20FD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D550BC" w:rsidRPr="001C5D59" w:rsidRDefault="00D550BC" w:rsidP="001C5D59">
      <w:pPr>
        <w:pStyle w:val="a3"/>
        <w:shd w:val="clear" w:color="auto" w:fill="FFFFFF"/>
        <w:spacing w:before="195" w:beforeAutospacing="0" w:after="195" w:afterAutospacing="0"/>
        <w:jc w:val="both"/>
        <w:rPr>
          <w:b/>
          <w:sz w:val="28"/>
          <w:szCs w:val="28"/>
        </w:rPr>
      </w:pPr>
      <w:r w:rsidRPr="00CD20FD">
        <w:rPr>
          <w:b/>
          <w:sz w:val="28"/>
          <w:szCs w:val="28"/>
        </w:rPr>
        <w:t xml:space="preserve">Об установлении </w:t>
      </w:r>
      <w:proofErr w:type="gramStart"/>
      <w:r w:rsidRPr="00CD20FD">
        <w:rPr>
          <w:b/>
          <w:sz w:val="28"/>
          <w:szCs w:val="28"/>
        </w:rPr>
        <w:t>размера  стоимости</w:t>
      </w:r>
      <w:proofErr w:type="gramEnd"/>
      <w:r w:rsidRPr="00CD20FD">
        <w:rPr>
          <w:b/>
          <w:sz w:val="28"/>
          <w:szCs w:val="28"/>
        </w:rPr>
        <w:t xml:space="preserve"> движимого имущества, подлежащего учёту в реестре </w:t>
      </w:r>
      <w:r w:rsidR="00951D47">
        <w:rPr>
          <w:b/>
          <w:sz w:val="28"/>
          <w:szCs w:val="28"/>
        </w:rPr>
        <w:t xml:space="preserve"> муниципального имущества Кочетнов</w:t>
      </w:r>
      <w:r w:rsidR="00CD20FD" w:rsidRPr="00CD20FD">
        <w:rPr>
          <w:b/>
          <w:sz w:val="28"/>
          <w:szCs w:val="28"/>
        </w:rPr>
        <w:t>ско</w:t>
      </w:r>
      <w:r w:rsidRPr="00CD20FD">
        <w:rPr>
          <w:b/>
          <w:sz w:val="28"/>
          <w:szCs w:val="28"/>
        </w:rPr>
        <w:t xml:space="preserve">го </w:t>
      </w:r>
      <w:r w:rsidR="00CD20FD" w:rsidRPr="00CD20FD">
        <w:rPr>
          <w:b/>
          <w:sz w:val="28"/>
          <w:szCs w:val="28"/>
        </w:rPr>
        <w:t>муниципального образования</w:t>
      </w:r>
    </w:p>
    <w:p w:rsidR="00331E4D" w:rsidRDefault="00D550BC" w:rsidP="00331E4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D20FD">
        <w:rPr>
          <w:sz w:val="28"/>
          <w:szCs w:val="28"/>
        </w:rPr>
        <w:t>На основании части 5 статьи 51 Федерального</w:t>
      </w:r>
      <w:r w:rsidR="00CD20FD">
        <w:rPr>
          <w:sz w:val="28"/>
          <w:szCs w:val="28"/>
        </w:rPr>
        <w:t xml:space="preserve"> закона от 06.10.2003 N 131 –ФЗ </w:t>
      </w:r>
      <w:r w:rsidRPr="00CD20FD">
        <w:rPr>
          <w:sz w:val="28"/>
          <w:szCs w:val="28"/>
        </w:rPr>
        <w:t>«Об общих принципах организации местного самоуправления в Российской Федерации», приказа Министерства экономического развития Российской Федерации от 30.08.2011 N 424 «Об утверждении Порядка ведения органами местного самоуправления реестров муниципа</w:t>
      </w:r>
      <w:r w:rsidR="00951D47">
        <w:rPr>
          <w:sz w:val="28"/>
          <w:szCs w:val="28"/>
        </w:rPr>
        <w:t>льного имущества», Устава Кочетнов</w:t>
      </w:r>
      <w:r w:rsidRPr="00CD20FD">
        <w:rPr>
          <w:sz w:val="28"/>
          <w:szCs w:val="28"/>
        </w:rPr>
        <w:t>ского м</w:t>
      </w:r>
      <w:r w:rsidR="00CD20FD">
        <w:rPr>
          <w:sz w:val="28"/>
          <w:szCs w:val="28"/>
        </w:rPr>
        <w:t>униципального образования,</w:t>
      </w:r>
      <w:r w:rsidR="00FA543D">
        <w:rPr>
          <w:sz w:val="28"/>
          <w:szCs w:val="28"/>
        </w:rPr>
        <w:t xml:space="preserve">        </w:t>
      </w:r>
      <w:r w:rsidR="00951D47">
        <w:rPr>
          <w:sz w:val="28"/>
          <w:szCs w:val="28"/>
        </w:rPr>
        <w:t xml:space="preserve"> Совет Кочетнов</w:t>
      </w:r>
      <w:r w:rsidR="00CD20FD">
        <w:rPr>
          <w:sz w:val="28"/>
          <w:szCs w:val="28"/>
        </w:rPr>
        <w:t>ского муниципального образования Ровенского муниципаль</w:t>
      </w:r>
      <w:r w:rsidR="00FA543D">
        <w:rPr>
          <w:sz w:val="28"/>
          <w:szCs w:val="28"/>
        </w:rPr>
        <w:t>ного района Саратовской области,</w:t>
      </w:r>
      <w:r w:rsidR="00CD20FD">
        <w:rPr>
          <w:sz w:val="28"/>
          <w:szCs w:val="28"/>
        </w:rPr>
        <w:t xml:space="preserve">  </w:t>
      </w:r>
    </w:p>
    <w:p w:rsidR="00CD20FD" w:rsidRDefault="00CD20FD" w:rsidP="00FA543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E46AF2">
        <w:rPr>
          <w:b/>
          <w:sz w:val="28"/>
          <w:szCs w:val="28"/>
        </w:rPr>
        <w:t>РЕШИЛ</w:t>
      </w:r>
      <w:r>
        <w:rPr>
          <w:sz w:val="28"/>
          <w:szCs w:val="28"/>
        </w:rPr>
        <w:t xml:space="preserve">:   </w:t>
      </w:r>
      <w:proofErr w:type="gramEnd"/>
      <w:r>
        <w:rPr>
          <w:sz w:val="28"/>
          <w:szCs w:val="28"/>
        </w:rPr>
        <w:t xml:space="preserve">                                                                              </w:t>
      </w:r>
      <w:r w:rsidR="00FA543D">
        <w:rPr>
          <w:sz w:val="28"/>
          <w:szCs w:val="28"/>
        </w:rPr>
        <w:tab/>
      </w:r>
      <w:r w:rsidR="00FA543D">
        <w:rPr>
          <w:sz w:val="28"/>
          <w:szCs w:val="28"/>
        </w:rPr>
        <w:tab/>
      </w:r>
      <w:r w:rsidR="00FA543D">
        <w:rPr>
          <w:sz w:val="28"/>
          <w:szCs w:val="28"/>
        </w:rPr>
        <w:tab/>
      </w:r>
      <w:r w:rsidR="00FA543D">
        <w:rPr>
          <w:sz w:val="28"/>
          <w:szCs w:val="28"/>
        </w:rPr>
        <w:tab/>
      </w:r>
      <w:r w:rsidR="00331E4D">
        <w:rPr>
          <w:sz w:val="28"/>
          <w:szCs w:val="28"/>
        </w:rPr>
        <w:t>1.</w:t>
      </w:r>
      <w:r w:rsidR="00D550BC" w:rsidRPr="00CD20FD">
        <w:rPr>
          <w:sz w:val="28"/>
          <w:szCs w:val="28"/>
        </w:rPr>
        <w:t>Установить, что</w:t>
      </w:r>
      <w:r>
        <w:rPr>
          <w:sz w:val="28"/>
          <w:szCs w:val="28"/>
        </w:rPr>
        <w:t xml:space="preserve"> учету в реестре муниципального </w:t>
      </w:r>
      <w:r w:rsidR="00D550BC" w:rsidRPr="00CD20FD">
        <w:rPr>
          <w:sz w:val="28"/>
          <w:szCs w:val="28"/>
        </w:rPr>
        <w:t>имущества  подлежит</w:t>
      </w:r>
      <w:r>
        <w:rPr>
          <w:sz w:val="28"/>
          <w:szCs w:val="28"/>
        </w:rPr>
        <w:t xml:space="preserve"> </w:t>
      </w:r>
      <w:r w:rsidR="00D550BC" w:rsidRPr="00CD20FD">
        <w:rPr>
          <w:sz w:val="28"/>
          <w:szCs w:val="28"/>
        </w:rPr>
        <w:t>движимое имущество, первоначальная стоимость которого превышает  сто пятьдесят</w:t>
      </w:r>
      <w:r w:rsidR="00331E4D">
        <w:rPr>
          <w:sz w:val="28"/>
          <w:szCs w:val="28"/>
        </w:rPr>
        <w:t xml:space="preserve"> </w:t>
      </w:r>
      <w:r w:rsidR="005B58AB" w:rsidRPr="00CD20FD">
        <w:rPr>
          <w:sz w:val="28"/>
          <w:szCs w:val="28"/>
        </w:rPr>
        <w:t>тысяч</w:t>
      </w:r>
      <w:r w:rsidR="00D550BC" w:rsidRPr="00CD20FD">
        <w:rPr>
          <w:sz w:val="28"/>
          <w:szCs w:val="28"/>
        </w:rPr>
        <w:t xml:space="preserve"> рублей.</w:t>
      </w:r>
      <w:r>
        <w:rPr>
          <w:sz w:val="28"/>
          <w:szCs w:val="28"/>
        </w:rPr>
        <w:t xml:space="preserve">                                                                                </w:t>
      </w:r>
      <w:r w:rsidR="00331E4D">
        <w:rPr>
          <w:sz w:val="28"/>
          <w:szCs w:val="28"/>
        </w:rPr>
        <w:t xml:space="preserve"> </w:t>
      </w:r>
      <w:r w:rsidR="00D550BC" w:rsidRPr="00CD20FD">
        <w:rPr>
          <w:sz w:val="28"/>
          <w:szCs w:val="28"/>
        </w:rPr>
        <w:t>Данное ограничение не распространяется на акции акционерных обществ, особо ценное движимое имущество, закрепленное за автономными и бюджетными муниципальными учреждениями, транспортные</w:t>
      </w:r>
      <w:r w:rsidR="00FA543D">
        <w:rPr>
          <w:sz w:val="28"/>
          <w:szCs w:val="28"/>
        </w:rPr>
        <w:t xml:space="preserve"> средства и движимое имущество, </w:t>
      </w:r>
      <w:r w:rsidR="00D550BC" w:rsidRPr="00CD20FD">
        <w:rPr>
          <w:sz w:val="28"/>
          <w:szCs w:val="28"/>
        </w:rPr>
        <w:t>входящее в состав местной казны.</w:t>
      </w:r>
    </w:p>
    <w:p w:rsidR="00CD20FD" w:rsidRPr="00CD20FD" w:rsidRDefault="00CD20FD" w:rsidP="00CD20F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2.Обнародовать настоящее решение в соответствии с </w:t>
      </w:r>
      <w:r w:rsidR="00951D47">
        <w:rPr>
          <w:sz w:val="28"/>
          <w:szCs w:val="28"/>
        </w:rPr>
        <w:t>решением Совета Кочетнов</w:t>
      </w:r>
      <w:r>
        <w:rPr>
          <w:sz w:val="28"/>
          <w:szCs w:val="28"/>
        </w:rPr>
        <w:t xml:space="preserve">ского </w:t>
      </w:r>
      <w:r w:rsidR="00951D47">
        <w:rPr>
          <w:sz w:val="28"/>
          <w:szCs w:val="28"/>
        </w:rPr>
        <w:t>муниципального образования от 22.10.2005 г. № 6</w:t>
      </w:r>
      <w:r>
        <w:rPr>
          <w:sz w:val="28"/>
          <w:szCs w:val="28"/>
        </w:rPr>
        <w:t>.</w:t>
      </w:r>
    </w:p>
    <w:p w:rsidR="00D550BC" w:rsidRDefault="00CD20FD" w:rsidP="00CD20F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550BC" w:rsidRPr="00CD20FD">
        <w:rPr>
          <w:sz w:val="28"/>
          <w:szCs w:val="28"/>
        </w:rPr>
        <w:t>. Настоящее решение вступает в силу после его обнародования</w:t>
      </w:r>
      <w:r>
        <w:rPr>
          <w:sz w:val="28"/>
          <w:szCs w:val="28"/>
        </w:rPr>
        <w:t>.</w:t>
      </w:r>
    </w:p>
    <w:p w:rsidR="001C5D59" w:rsidRDefault="001C5D59" w:rsidP="00CD20FD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550BC" w:rsidRPr="00D550BC" w:rsidRDefault="00D550BC" w:rsidP="00D550B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550BC" w:rsidRDefault="00951D47" w:rsidP="00CD20FD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Кочетнов</w:t>
      </w:r>
      <w:r w:rsidR="00CD20FD">
        <w:rPr>
          <w:rFonts w:ascii="Times New Roman" w:hAnsi="Times New Roman" w:cs="Times New Roman"/>
          <w:b/>
          <w:sz w:val="28"/>
          <w:szCs w:val="28"/>
        </w:rPr>
        <w:t>ского</w:t>
      </w:r>
    </w:p>
    <w:p w:rsidR="00CD20FD" w:rsidRPr="00D550BC" w:rsidRDefault="00CD20FD" w:rsidP="00CD20FD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         </w:t>
      </w:r>
      <w:r w:rsidR="00951D47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bookmarkStart w:id="0" w:name="_GoBack"/>
      <w:bookmarkEnd w:id="0"/>
      <w:r w:rsidR="00951D47">
        <w:rPr>
          <w:rFonts w:ascii="Times New Roman" w:hAnsi="Times New Roman" w:cs="Times New Roman"/>
          <w:b/>
          <w:sz w:val="28"/>
          <w:szCs w:val="28"/>
        </w:rPr>
        <w:t xml:space="preserve">   В.И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951D47">
        <w:rPr>
          <w:rFonts w:ascii="Times New Roman" w:hAnsi="Times New Roman" w:cs="Times New Roman"/>
          <w:b/>
          <w:sz w:val="28"/>
          <w:szCs w:val="28"/>
        </w:rPr>
        <w:t xml:space="preserve"> Петровичев</w:t>
      </w:r>
    </w:p>
    <w:p w:rsidR="00D550BC" w:rsidRPr="00D550BC" w:rsidRDefault="00D550BC" w:rsidP="00D550BC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D550BC" w:rsidRPr="00D550BC" w:rsidRDefault="00D550BC">
      <w:pPr>
        <w:rPr>
          <w:rFonts w:ascii="Times New Roman" w:hAnsi="Times New Roman" w:cs="Times New Roman"/>
          <w:sz w:val="28"/>
          <w:szCs w:val="28"/>
        </w:rPr>
      </w:pPr>
    </w:p>
    <w:sectPr w:rsidR="00D550BC" w:rsidRPr="00D550BC" w:rsidSect="00726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550BC"/>
    <w:rsid w:val="001C5D59"/>
    <w:rsid w:val="0021478B"/>
    <w:rsid w:val="00331E4D"/>
    <w:rsid w:val="005B58AB"/>
    <w:rsid w:val="00726222"/>
    <w:rsid w:val="00951D47"/>
    <w:rsid w:val="00CD20FD"/>
    <w:rsid w:val="00D550BC"/>
    <w:rsid w:val="00E2243F"/>
    <w:rsid w:val="00E71BAC"/>
    <w:rsid w:val="00FA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6817B"/>
  <w15:docId w15:val="{18DFC6C8-66F9-4C6B-B98A-46C25D02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5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5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0BC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550BC"/>
    <w:pPr>
      <w:spacing w:after="0" w:line="240" w:lineRule="auto"/>
    </w:pPr>
  </w:style>
  <w:style w:type="paragraph" w:styleId="a7">
    <w:name w:val="header"/>
    <w:basedOn w:val="a"/>
    <w:link w:val="a8"/>
    <w:semiHidden/>
    <w:unhideWhenUsed/>
    <w:rsid w:val="00CD20FD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CD20FD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</cp:lastModifiedBy>
  <cp:revision>10</cp:revision>
  <cp:lastPrinted>2017-12-19T11:21:00Z</cp:lastPrinted>
  <dcterms:created xsi:type="dcterms:W3CDTF">2017-06-28T04:32:00Z</dcterms:created>
  <dcterms:modified xsi:type="dcterms:W3CDTF">2017-12-19T11:25:00Z</dcterms:modified>
</cp:coreProperties>
</file>